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EEC965" w14:textId="77777777" w:rsidR="00C4172D" w:rsidRDefault="00C4172D"/>
    <w:p w14:paraId="1BB0D7CC" w14:textId="77777777" w:rsidR="000B47D6" w:rsidRPr="00B81374" w:rsidRDefault="00537292" w:rsidP="00537292">
      <w:pPr>
        <w:jc w:val="center"/>
        <w:rPr>
          <w:b/>
          <w:sz w:val="24"/>
          <w:u w:val="single"/>
        </w:rPr>
      </w:pPr>
      <w:r w:rsidRPr="00B81374">
        <w:rPr>
          <w:b/>
          <w:sz w:val="24"/>
          <w:u w:val="single"/>
        </w:rPr>
        <w:t>NEW AND LEAVING TRUSTEES</w:t>
      </w:r>
    </w:p>
    <w:p w14:paraId="1F33C38F" w14:textId="655559AE" w:rsidR="000B47D6" w:rsidRPr="006F082B" w:rsidRDefault="00537292" w:rsidP="006F082B">
      <w:pPr>
        <w:jc w:val="center"/>
        <w:rPr>
          <w:b/>
          <w:sz w:val="24"/>
          <w:u w:val="single"/>
        </w:rPr>
      </w:pPr>
      <w:r w:rsidRPr="00B81374">
        <w:rPr>
          <w:b/>
          <w:sz w:val="24"/>
          <w:u w:val="single"/>
        </w:rPr>
        <w:t>COMMITTEE POLICY/GUID</w:t>
      </w:r>
      <w:r w:rsidR="001A6F69">
        <w:rPr>
          <w:b/>
          <w:sz w:val="24"/>
          <w:u w:val="single"/>
        </w:rPr>
        <w:t>AN</w:t>
      </w:r>
      <w:r w:rsidRPr="00B81374">
        <w:rPr>
          <w:b/>
          <w:sz w:val="24"/>
          <w:u w:val="single"/>
        </w:rPr>
        <w:t>CE</w:t>
      </w:r>
    </w:p>
    <w:p w14:paraId="1FE20251" w14:textId="77777777" w:rsidR="000B47D6" w:rsidRPr="001B744F" w:rsidRDefault="00537292">
      <w:pPr>
        <w:rPr>
          <w:b/>
          <w:u w:val="single"/>
        </w:rPr>
      </w:pPr>
      <w:r w:rsidRPr="001B744F">
        <w:rPr>
          <w:b/>
          <w:u w:val="single"/>
        </w:rPr>
        <w:t>COMMITTEE REQUIREMENTS</w:t>
      </w:r>
    </w:p>
    <w:p w14:paraId="3C7FAE33" w14:textId="77777777" w:rsidR="000B47D6" w:rsidRDefault="000B47D6">
      <w:r>
        <w:t>The Governing Document states that the Parent Management Committee</w:t>
      </w:r>
      <w:r w:rsidR="00973BCF">
        <w:t xml:space="preserve"> (PMC)</w:t>
      </w:r>
      <w:r>
        <w:t xml:space="preserve"> must be made up of a minimum of 5 members (to include the 3 offer roles) and a maximum of 9 members.  It is a requirement of the Charity Commission Regulations that this minimum number of members is maintained.</w:t>
      </w:r>
    </w:p>
    <w:p w14:paraId="094AAD07" w14:textId="77777777" w:rsidR="00537292" w:rsidRDefault="00537292">
      <w:r>
        <w:t>The Governing Document does not state a maximum/minimum term the Trustee should remain as such.</w:t>
      </w:r>
    </w:p>
    <w:p w14:paraId="10DC987F" w14:textId="77777777" w:rsidR="00A706D0" w:rsidRPr="001B744F" w:rsidRDefault="00A706D0">
      <w:pPr>
        <w:rPr>
          <w:b/>
          <w:u w:val="single"/>
        </w:rPr>
      </w:pPr>
      <w:r w:rsidRPr="001B744F">
        <w:rPr>
          <w:b/>
          <w:u w:val="single"/>
        </w:rPr>
        <w:t>APPOINTMENT OF TRUSTEES</w:t>
      </w:r>
    </w:p>
    <w:p w14:paraId="79D30764" w14:textId="2A451BFE" w:rsidR="00A706D0" w:rsidRDefault="00A706D0">
      <w:proofErr w:type="spellStart"/>
      <w:r>
        <w:t>Impstone</w:t>
      </w:r>
      <w:proofErr w:type="spellEnd"/>
      <w:r>
        <w:t xml:space="preserve"> </w:t>
      </w:r>
      <w:r w:rsidR="006F082B">
        <w:t xml:space="preserve">&amp; Cherry Trees </w:t>
      </w:r>
      <w:r>
        <w:t>Pre</w:t>
      </w:r>
      <w:r w:rsidR="006F082B">
        <w:t>s</w:t>
      </w:r>
      <w:r>
        <w:t>chool Parent Management Committee</w:t>
      </w:r>
      <w:r w:rsidR="00973BCF">
        <w:t xml:space="preserve"> is </w:t>
      </w:r>
      <w:r w:rsidR="00282E89">
        <w:t>governed</w:t>
      </w:r>
      <w:r w:rsidR="00973BCF">
        <w:t xml:space="preserve"> by the requirements of the Preschool, Learning Alliance Constitution 20</w:t>
      </w:r>
      <w:r w:rsidR="007346D6">
        <w:t>11</w:t>
      </w:r>
      <w:r w:rsidR="00973BCF">
        <w:t xml:space="preserve"> </w:t>
      </w:r>
      <w:r w:rsidR="00282E89">
        <w:t>and works</w:t>
      </w:r>
      <w:r>
        <w:t xml:space="preserve"> within the preschools published Equal Opportunities Policy.  It uses the Charity Commission </w:t>
      </w:r>
      <w:r w:rsidRPr="00A706D0">
        <w:rPr>
          <w:i/>
        </w:rPr>
        <w:t>Recommended Guidelines</w:t>
      </w:r>
      <w:r>
        <w:t xml:space="preserve"> for the appointment of Trustees and complies with all legally and regulatory required check procedures.</w:t>
      </w:r>
    </w:p>
    <w:p w14:paraId="2FCF7D91" w14:textId="384FB24B" w:rsidR="00973BCF" w:rsidRDefault="00973BCF">
      <w:r>
        <w:t>All Parents/Guardians of children attending the preschool (Funded or otherwise) are Family Members.</w:t>
      </w:r>
    </w:p>
    <w:p w14:paraId="4610EF6E" w14:textId="6D09712B" w:rsidR="00973BCF" w:rsidRDefault="00A706D0">
      <w:r>
        <w:t xml:space="preserve">At present, the Trustees are appointed from the </w:t>
      </w:r>
      <w:r w:rsidR="00282E89">
        <w:t>Family Membership</w:t>
      </w:r>
      <w:r w:rsidR="00973BCF">
        <w:t xml:space="preserve"> base</w:t>
      </w:r>
      <w:r>
        <w:t>.  However</w:t>
      </w:r>
      <w:r w:rsidR="00973BCF">
        <w:t xml:space="preserve">, </w:t>
      </w:r>
      <w:r>
        <w:t xml:space="preserve">subject to various </w:t>
      </w:r>
      <w:r w:rsidR="00282E89">
        <w:t>assessments</w:t>
      </w:r>
      <w:r>
        <w:t xml:space="preserve"> and </w:t>
      </w:r>
      <w:r w:rsidR="00225E2F">
        <w:t>to</w:t>
      </w:r>
      <w:r>
        <w:t xml:space="preserve"> meet an identified knowledge/experience need within the Parent Management Committee, the PMC may appoint Trustees </w:t>
      </w:r>
      <w:r w:rsidR="00282E89">
        <w:t>from other</w:t>
      </w:r>
      <w:r>
        <w:t xml:space="preserve"> areas of the </w:t>
      </w:r>
      <w:r w:rsidR="00973BCF">
        <w:t>c</w:t>
      </w:r>
      <w:r>
        <w:t>ommunity</w:t>
      </w:r>
      <w:r w:rsidR="00973BCF">
        <w:t xml:space="preserve"> or affiliate </w:t>
      </w:r>
      <w:r w:rsidR="001A6F69">
        <w:t>members</w:t>
      </w:r>
      <w:r w:rsidR="00973BCF">
        <w:t xml:space="preserve"> through advertising.</w:t>
      </w:r>
    </w:p>
    <w:p w14:paraId="12BE1AF1" w14:textId="7E832D51" w:rsidR="00A706D0" w:rsidRDefault="00A706D0">
      <w:r>
        <w:t xml:space="preserve">A Trustee may be appointed while checks are undertaken but will be required to complete and sign a Declaration of Eligibility. </w:t>
      </w:r>
    </w:p>
    <w:p w14:paraId="221C4A12" w14:textId="77777777" w:rsidR="00465970" w:rsidRDefault="00973BCF">
      <w:r>
        <w:t>All Trustee roles are subject to nomination and appointment by vote.</w:t>
      </w:r>
    </w:p>
    <w:p w14:paraId="3252690F" w14:textId="77777777" w:rsidR="00BB485F" w:rsidRDefault="00BB485F">
      <w:r>
        <w:t xml:space="preserve">On appointment, the new Trustee will be sent a welcome letter from the Chair of the Committee and will be asked to complete </w:t>
      </w:r>
      <w:proofErr w:type="gramStart"/>
      <w:r>
        <w:t>a number of</w:t>
      </w:r>
      <w:proofErr w:type="gramEnd"/>
      <w:r>
        <w:t xml:space="preserve"> forms and checks, before being eligible to vote.  It is the responsibility of the </w:t>
      </w:r>
      <w:r w:rsidR="00282E89">
        <w:t>new Trustee</w:t>
      </w:r>
      <w:r>
        <w:t xml:space="preserve"> to familiarise themselves with policy and procedure.  </w:t>
      </w:r>
    </w:p>
    <w:p w14:paraId="1E953A18" w14:textId="77777777" w:rsidR="00465970" w:rsidRDefault="00465970">
      <w:r>
        <w:br w:type="page"/>
      </w:r>
    </w:p>
    <w:p w14:paraId="5DE275CC" w14:textId="77777777" w:rsidR="00973BCF" w:rsidRDefault="00973BCF"/>
    <w:p w14:paraId="53CDED19" w14:textId="77777777" w:rsidR="000B47D6" w:rsidRPr="001B744F" w:rsidRDefault="000B47D6">
      <w:pPr>
        <w:rPr>
          <w:b/>
          <w:u w:val="single"/>
        </w:rPr>
      </w:pPr>
      <w:r w:rsidRPr="001B744F">
        <w:rPr>
          <w:b/>
          <w:u w:val="single"/>
        </w:rPr>
        <w:t>LEAVING AS A TRUSTEE</w:t>
      </w:r>
    </w:p>
    <w:p w14:paraId="1E0DB7B1" w14:textId="3BE28381" w:rsidR="00537292" w:rsidRDefault="000B47D6">
      <w:r>
        <w:t xml:space="preserve">Should a Trustee wish to leave, the Committee request they give 6 or more </w:t>
      </w:r>
      <w:r w:rsidR="0006192F">
        <w:t>weeks’ notice</w:t>
      </w:r>
      <w:r w:rsidR="007F6A5F">
        <w:t xml:space="preserve"> </w:t>
      </w:r>
      <w:r>
        <w:t xml:space="preserve">(1 term) in writing.  This </w:t>
      </w:r>
      <w:r w:rsidR="00282E89">
        <w:t>should</w:t>
      </w:r>
      <w:r>
        <w:t xml:space="preserve"> allow the Committee time to nominate and appoint a replacement</w:t>
      </w:r>
      <w:r w:rsidR="00537292">
        <w:t xml:space="preserve">, </w:t>
      </w:r>
      <w:r>
        <w:t>maintain</w:t>
      </w:r>
      <w:r w:rsidR="00537292">
        <w:t xml:space="preserve">ing compliance.  Should the Committee fail to appoint a new Trustee within this time, the Committee may </w:t>
      </w:r>
      <w:r w:rsidR="00282E89">
        <w:t>request the</w:t>
      </w:r>
      <w:r>
        <w:t xml:space="preserve"> Trustee remain as such until a replacement has been formally appointed</w:t>
      </w:r>
      <w:r w:rsidR="00537292">
        <w:t xml:space="preserve">.   The Committee </w:t>
      </w:r>
      <w:r w:rsidR="00537292" w:rsidRPr="00537292">
        <w:rPr>
          <w:u w:val="single"/>
        </w:rPr>
        <w:t xml:space="preserve">must </w:t>
      </w:r>
      <w:r w:rsidR="00537292">
        <w:t>have made all reasonable efforts to have nominated and appointed a new Trustee.</w:t>
      </w:r>
    </w:p>
    <w:p w14:paraId="0F4CD274" w14:textId="77777777" w:rsidR="00537292" w:rsidRDefault="00537292">
      <w:r>
        <w:t>In exceptional circumstance it may not be possible for the leaving Trustee to provide the required notice or remain until a replacement is found.  In this event, the Chair will ensure the Charity Commission is contacted and advised.</w:t>
      </w:r>
    </w:p>
    <w:p w14:paraId="113254C1" w14:textId="77777777" w:rsidR="00537292" w:rsidRDefault="00537292">
      <w:proofErr w:type="gramStart"/>
      <w:r>
        <w:t>In the event that</w:t>
      </w:r>
      <w:proofErr w:type="gramEnd"/>
      <w:r>
        <w:t xml:space="preserve"> the leaving Trustee fills an Officer role, the Committee may </w:t>
      </w:r>
      <w:r w:rsidR="00282E89">
        <w:t>appoint a</w:t>
      </w:r>
      <w:r>
        <w:t xml:space="preserve"> member of the current Committee in an acting role until such time as a replacement can be appointed.</w:t>
      </w:r>
    </w:p>
    <w:p w14:paraId="52EA34D2" w14:textId="77777777" w:rsidR="001B744F" w:rsidRPr="001B744F" w:rsidRDefault="001B744F">
      <w:pPr>
        <w:rPr>
          <w:b/>
          <w:u w:val="single"/>
        </w:rPr>
      </w:pPr>
      <w:r w:rsidRPr="001B744F">
        <w:rPr>
          <w:b/>
          <w:u w:val="single"/>
        </w:rPr>
        <w:t>REMOVAL OF FAMILY MEMBERSHIP</w:t>
      </w:r>
    </w:p>
    <w:p w14:paraId="7DF94BC7" w14:textId="7BDBCA58" w:rsidR="001B744F" w:rsidRDefault="001B744F">
      <w:r>
        <w:t>Should Preschool fees payment not be met, Family Membership will cease within 2 months of the payment due date.</w:t>
      </w:r>
    </w:p>
    <w:p w14:paraId="5FDD1C49" w14:textId="77777777" w:rsidR="00973BCF" w:rsidRPr="001B744F" w:rsidRDefault="00973BCF">
      <w:pPr>
        <w:rPr>
          <w:b/>
          <w:u w:val="single"/>
        </w:rPr>
      </w:pPr>
      <w:r w:rsidRPr="001B744F">
        <w:rPr>
          <w:b/>
          <w:u w:val="single"/>
        </w:rPr>
        <w:t>REMOVAL OF A TRUSTEE</w:t>
      </w:r>
    </w:p>
    <w:p w14:paraId="4092F443" w14:textId="23C424B0" w:rsidR="00973BCF" w:rsidRDefault="0006192F">
      <w:r>
        <w:t>If</w:t>
      </w:r>
      <w:r w:rsidR="001B744F">
        <w:t xml:space="preserve"> a Trustee has acted in a way as to bring the Preschool into disrepute or has failed to abide by the rules of the Constitution, they may be required to leave.  </w:t>
      </w:r>
    </w:p>
    <w:p w14:paraId="60B17CB7" w14:textId="0A1E60D9" w:rsidR="001B744F" w:rsidRDefault="001B744F">
      <w:r>
        <w:t xml:space="preserve">The Committee are bound by the process outlined </w:t>
      </w:r>
      <w:r w:rsidR="00282E89">
        <w:t>in the</w:t>
      </w:r>
      <w:r>
        <w:t xml:space="preserve"> Constitution, giving written notice to the Trustee</w:t>
      </w:r>
      <w:r w:rsidR="0006192F">
        <w:t>,</w:t>
      </w:r>
      <w:r>
        <w:t xml:space="preserve"> and giving the member not less than 14</w:t>
      </w:r>
      <w:r w:rsidR="0006192F">
        <w:t xml:space="preserve"> </w:t>
      </w:r>
      <w:r>
        <w:t>days to submit their response in writing.  The Committee will inform the Trustee of their decision in writing.  The Committee decision is final.</w:t>
      </w:r>
    </w:p>
    <w:p w14:paraId="140A522C" w14:textId="4508A498" w:rsidR="001B744F" w:rsidRDefault="001B744F">
      <w:r>
        <w:t>The Committee may take legal advice and refer to the Charity Commission.  The Committee may have reference to the Companies Act 2006.</w:t>
      </w:r>
    </w:p>
    <w:p w14:paraId="6AFF25B8" w14:textId="77777777" w:rsidR="00A706D0" w:rsidRPr="00A706D0" w:rsidRDefault="00A706D0">
      <w:pPr>
        <w:rPr>
          <w:b/>
          <w:u w:val="single"/>
        </w:rPr>
      </w:pPr>
      <w:r w:rsidRPr="00A706D0">
        <w:rPr>
          <w:b/>
          <w:u w:val="single"/>
        </w:rPr>
        <w:t>ADMINISTRATION</w:t>
      </w:r>
    </w:p>
    <w:p w14:paraId="5956E579" w14:textId="77777777" w:rsidR="00537292" w:rsidRDefault="00537292">
      <w:r>
        <w:t xml:space="preserve">IN ALL CASES, THE CHARITY COMMISSION TRUSTEE DETAILS MUST BE UPDATED IMMEDIATELY THE </w:t>
      </w:r>
      <w:r w:rsidR="00A706D0">
        <w:t>TRUSTEE APPOINTMENT CHANGED.  This is the responsibility of the Chair/Secretary of the Parent Management Committee</w:t>
      </w:r>
    </w:p>
    <w:p w14:paraId="75AE46DE" w14:textId="7418A13C" w:rsidR="000B47D6" w:rsidRDefault="00282E89">
      <w:r>
        <w:t>Ofsted</w:t>
      </w:r>
      <w:r w:rsidR="00A706D0">
        <w:t xml:space="preserve"> MUST ALSO BE INFORMED – This is the responsibility of the Pre</w:t>
      </w:r>
      <w:r w:rsidR="00E43ED5">
        <w:t>s</w:t>
      </w:r>
      <w:r w:rsidR="00A706D0">
        <w:t>chool Manager,</w:t>
      </w:r>
    </w:p>
    <w:p w14:paraId="39E1B2C7" w14:textId="77777777" w:rsidR="00C84C29" w:rsidRPr="00037AF6" w:rsidRDefault="00C84C29" w:rsidP="00C84C29">
      <w:pPr>
        <w:shd w:val="clear" w:color="auto" w:fill="FFFFFF"/>
        <w:tabs>
          <w:tab w:val="left" w:leader="underscore" w:pos="7920"/>
        </w:tabs>
        <w:spacing w:after="0" w:line="240" w:lineRule="auto"/>
        <w:rPr>
          <w:rFonts w:eastAsia="Times New Roman" w:cs="Arial"/>
          <w:color w:val="0070C0"/>
          <w:szCs w:val="20"/>
          <w:lang w:eastAsia="en-GB"/>
        </w:rPr>
      </w:pPr>
      <w:r w:rsidRPr="00037AF6">
        <w:rPr>
          <w:rFonts w:eastAsia="Times New Roman" w:cs="Arial"/>
          <w:bCs/>
          <w:i/>
          <w:iCs/>
          <w:color w:val="0070C0"/>
          <w:szCs w:val="20"/>
          <w:lang w:eastAsia="en-GB"/>
        </w:rPr>
        <w:t xml:space="preserve">This policy was adopted at a meeting of </w:t>
      </w:r>
      <w:r w:rsidRPr="00037AF6">
        <w:rPr>
          <w:rFonts w:eastAsia="Times New Roman" w:cs="Arial"/>
          <w:bCs/>
          <w:i/>
          <w:iCs/>
          <w:color w:val="0070C0"/>
          <w:szCs w:val="20"/>
          <w:lang w:eastAsia="en-GB"/>
        </w:rPr>
        <w:tab/>
      </w:r>
    </w:p>
    <w:p w14:paraId="22944726" w14:textId="77777777" w:rsidR="00C84C29" w:rsidRPr="00037AF6" w:rsidRDefault="00C84C29" w:rsidP="00C84C29">
      <w:pPr>
        <w:shd w:val="clear" w:color="auto" w:fill="FFFFFF"/>
        <w:tabs>
          <w:tab w:val="left" w:leader="underscore" w:pos="7920"/>
        </w:tabs>
        <w:spacing w:after="0" w:line="240" w:lineRule="auto"/>
        <w:rPr>
          <w:rFonts w:eastAsia="Times New Roman" w:cs="Arial"/>
          <w:color w:val="0070C0"/>
          <w:szCs w:val="20"/>
          <w:lang w:eastAsia="en-GB"/>
        </w:rPr>
      </w:pPr>
      <w:r w:rsidRPr="00037AF6">
        <w:rPr>
          <w:rFonts w:eastAsia="Times New Roman" w:cs="Arial"/>
          <w:bCs/>
          <w:i/>
          <w:iCs/>
          <w:color w:val="0070C0"/>
          <w:szCs w:val="20"/>
          <w:lang w:eastAsia="en-GB"/>
        </w:rPr>
        <w:t>Held on:</w:t>
      </w:r>
      <w:r w:rsidRPr="00037AF6">
        <w:rPr>
          <w:rFonts w:eastAsia="Times New Roman" w:cs="Arial"/>
          <w:bCs/>
          <w:i/>
          <w:iCs/>
          <w:color w:val="0070C0"/>
          <w:szCs w:val="20"/>
          <w:lang w:eastAsia="en-GB"/>
        </w:rPr>
        <w:tab/>
      </w:r>
    </w:p>
    <w:p w14:paraId="2D7A41E4" w14:textId="77777777" w:rsidR="00C84C29" w:rsidRPr="00037AF6" w:rsidRDefault="00C84C29" w:rsidP="00C84C29">
      <w:pPr>
        <w:shd w:val="clear" w:color="auto" w:fill="FFFFFF"/>
        <w:tabs>
          <w:tab w:val="left" w:leader="underscore" w:pos="7920"/>
        </w:tabs>
        <w:spacing w:after="0" w:line="240" w:lineRule="auto"/>
        <w:rPr>
          <w:rFonts w:eastAsia="Times New Roman" w:cs="Arial"/>
          <w:color w:val="0070C0"/>
          <w:szCs w:val="20"/>
          <w:lang w:eastAsia="en-GB"/>
        </w:rPr>
      </w:pPr>
      <w:r w:rsidRPr="00037AF6">
        <w:rPr>
          <w:rFonts w:eastAsia="Times New Roman" w:cs="Arial"/>
          <w:bCs/>
          <w:i/>
          <w:iCs/>
          <w:color w:val="0070C0"/>
          <w:szCs w:val="20"/>
          <w:lang w:eastAsia="en-GB"/>
        </w:rPr>
        <w:t>Date to be reviewed:</w:t>
      </w:r>
      <w:r w:rsidRPr="00037AF6">
        <w:rPr>
          <w:rFonts w:eastAsia="Times New Roman" w:cs="Arial"/>
          <w:bCs/>
          <w:i/>
          <w:iCs/>
          <w:color w:val="0070C0"/>
          <w:szCs w:val="20"/>
          <w:lang w:eastAsia="en-GB"/>
        </w:rPr>
        <w:tab/>
      </w:r>
    </w:p>
    <w:p w14:paraId="463E8D70" w14:textId="77777777" w:rsidR="00C84C29" w:rsidRPr="00037AF6" w:rsidRDefault="00C84C29" w:rsidP="00C84C29">
      <w:pPr>
        <w:shd w:val="clear" w:color="auto" w:fill="FFFFFF"/>
        <w:tabs>
          <w:tab w:val="left" w:leader="underscore" w:pos="7920"/>
        </w:tabs>
        <w:spacing w:after="0" w:line="240" w:lineRule="auto"/>
        <w:rPr>
          <w:rFonts w:eastAsia="Times New Roman" w:cs="Arial"/>
          <w:bCs/>
          <w:i/>
          <w:iCs/>
          <w:color w:val="0070C0"/>
          <w:szCs w:val="20"/>
          <w:lang w:eastAsia="en-GB"/>
        </w:rPr>
      </w:pPr>
      <w:r w:rsidRPr="00037AF6">
        <w:rPr>
          <w:rFonts w:eastAsia="Times New Roman" w:cs="Arial"/>
          <w:bCs/>
          <w:i/>
          <w:iCs/>
          <w:color w:val="0070C0"/>
          <w:szCs w:val="20"/>
          <w:lang w:eastAsia="en-GB"/>
        </w:rPr>
        <w:t>Signed on behalf of the provider:</w:t>
      </w:r>
      <w:r w:rsidRPr="00037AF6">
        <w:rPr>
          <w:rFonts w:eastAsia="Times New Roman" w:cs="Arial"/>
          <w:bCs/>
          <w:i/>
          <w:iCs/>
          <w:color w:val="0070C0"/>
          <w:szCs w:val="20"/>
          <w:lang w:eastAsia="en-GB"/>
        </w:rPr>
        <w:tab/>
      </w:r>
    </w:p>
    <w:p w14:paraId="68C4D1B5" w14:textId="77777777" w:rsidR="00C84C29" w:rsidRPr="00037AF6" w:rsidRDefault="00C84C29" w:rsidP="00C84C29">
      <w:pPr>
        <w:shd w:val="clear" w:color="auto" w:fill="FFFFFF"/>
        <w:tabs>
          <w:tab w:val="left" w:leader="underscore" w:pos="7920"/>
        </w:tabs>
        <w:spacing w:after="0" w:line="240" w:lineRule="auto"/>
        <w:rPr>
          <w:rFonts w:eastAsia="Times New Roman" w:cs="Arial"/>
          <w:color w:val="0070C0"/>
          <w:szCs w:val="20"/>
          <w:lang w:eastAsia="en-GB"/>
        </w:rPr>
      </w:pPr>
      <w:r w:rsidRPr="00037AF6">
        <w:rPr>
          <w:rFonts w:eastAsia="Times New Roman" w:cs="Arial"/>
          <w:bCs/>
          <w:i/>
          <w:iCs/>
          <w:color w:val="0070C0"/>
          <w:szCs w:val="20"/>
          <w:lang w:eastAsia="en-GB"/>
        </w:rPr>
        <w:t>Name of signatory:</w:t>
      </w:r>
      <w:r w:rsidRPr="00037AF6">
        <w:rPr>
          <w:rFonts w:eastAsia="Times New Roman" w:cs="Arial"/>
          <w:bCs/>
          <w:i/>
          <w:iCs/>
          <w:color w:val="0070C0"/>
          <w:szCs w:val="20"/>
          <w:lang w:eastAsia="en-GB"/>
        </w:rPr>
        <w:tab/>
      </w:r>
    </w:p>
    <w:p w14:paraId="61AE0CA8" w14:textId="77777777" w:rsidR="000B47D6" w:rsidRDefault="00C84C29" w:rsidP="00C84C29">
      <w:pPr>
        <w:shd w:val="clear" w:color="auto" w:fill="FFFFFF"/>
        <w:tabs>
          <w:tab w:val="left" w:leader="underscore" w:pos="7920"/>
        </w:tabs>
        <w:spacing w:after="0" w:line="240" w:lineRule="auto"/>
      </w:pPr>
      <w:r w:rsidRPr="00037AF6">
        <w:rPr>
          <w:rFonts w:eastAsia="Times New Roman" w:cs="Arial"/>
          <w:bCs/>
          <w:i/>
          <w:iCs/>
          <w:color w:val="0070C0"/>
          <w:szCs w:val="20"/>
          <w:lang w:eastAsia="en-GB"/>
        </w:rPr>
        <w:t>Role of Signatory (</w:t>
      </w:r>
      <w:proofErr w:type="gramStart"/>
      <w:r w:rsidRPr="00037AF6">
        <w:rPr>
          <w:rFonts w:eastAsia="Times New Roman" w:cs="Arial"/>
          <w:bCs/>
          <w:i/>
          <w:iCs/>
          <w:color w:val="0070C0"/>
          <w:szCs w:val="20"/>
          <w:lang w:eastAsia="en-GB"/>
        </w:rPr>
        <w:t>e.g.</w:t>
      </w:r>
      <w:proofErr w:type="gramEnd"/>
      <w:r w:rsidRPr="00037AF6">
        <w:rPr>
          <w:rFonts w:eastAsia="Times New Roman" w:cs="Arial"/>
          <w:bCs/>
          <w:i/>
          <w:iCs/>
          <w:color w:val="0070C0"/>
          <w:szCs w:val="20"/>
          <w:lang w:eastAsia="en-GB"/>
        </w:rPr>
        <w:t xml:space="preserve"> chair/director, owner) </w:t>
      </w:r>
      <w:r w:rsidRPr="00037AF6">
        <w:rPr>
          <w:rFonts w:eastAsia="Times New Roman" w:cs="Arial"/>
          <w:bCs/>
          <w:i/>
          <w:iCs/>
          <w:color w:val="0070C0"/>
          <w:szCs w:val="20"/>
          <w:lang w:eastAsia="en-GB"/>
        </w:rPr>
        <w:tab/>
      </w:r>
      <w:r w:rsidRPr="00037AF6">
        <w:rPr>
          <w:rFonts w:eastAsia="Times New Roman" w:cs="Arial"/>
          <w:color w:val="0070C0"/>
          <w:szCs w:val="20"/>
          <w:lang w:eastAsia="en-GB"/>
        </w:rPr>
        <w:t> </w:t>
      </w:r>
    </w:p>
    <w:sectPr w:rsidR="000B47D6">
      <w:headerReference w:type="default" r:id="rId6"/>
      <w:foot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7E0FA7" w14:textId="77777777" w:rsidR="004B6669" w:rsidRDefault="004B6669" w:rsidP="002D4416">
      <w:pPr>
        <w:spacing w:after="0" w:line="240" w:lineRule="auto"/>
      </w:pPr>
      <w:r>
        <w:separator/>
      </w:r>
    </w:p>
  </w:endnote>
  <w:endnote w:type="continuationSeparator" w:id="0">
    <w:p w14:paraId="0FC4ED2D" w14:textId="77777777" w:rsidR="004B6669" w:rsidRDefault="004B6669" w:rsidP="002D44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4A5B4" w14:textId="538914F7" w:rsidR="00973BCF" w:rsidRPr="00C84C29" w:rsidRDefault="007F6A5F" w:rsidP="00B81374">
    <w:pPr>
      <w:pStyle w:val="Footer"/>
      <w:jc w:val="right"/>
      <w:rPr>
        <w:sz w:val="20"/>
      </w:rPr>
    </w:pPr>
    <w:r>
      <w:rPr>
        <w:sz w:val="20"/>
      </w:rPr>
      <w:t>November 2022</w:t>
    </w:r>
  </w:p>
  <w:p w14:paraId="6955D469" w14:textId="77777777" w:rsidR="00973BCF" w:rsidRPr="00C84C29" w:rsidRDefault="00806580" w:rsidP="00B81374">
    <w:pPr>
      <w:pStyle w:val="Footer"/>
      <w:jc w:val="right"/>
      <w:rPr>
        <w:sz w:val="20"/>
      </w:rPr>
    </w:pPr>
    <w:r w:rsidRPr="00C84C29">
      <w:rPr>
        <w:sz w:val="20"/>
      </w:rPr>
      <w:fldChar w:fldCharType="begin"/>
    </w:r>
    <w:r w:rsidRPr="00C84C29">
      <w:rPr>
        <w:sz w:val="20"/>
      </w:rPr>
      <w:instrText xml:space="preserve"> FILENAME   \* MERGEFORMAT </w:instrText>
    </w:r>
    <w:r w:rsidRPr="00C84C29">
      <w:rPr>
        <w:sz w:val="20"/>
      </w:rPr>
      <w:fldChar w:fldCharType="separate"/>
    </w:r>
    <w:r w:rsidR="00973BCF" w:rsidRPr="00C84C29">
      <w:rPr>
        <w:noProof/>
        <w:sz w:val="20"/>
      </w:rPr>
      <w:t>Leaving as a Trustee</w:t>
    </w:r>
    <w:r w:rsidRPr="00C84C29">
      <w:rPr>
        <w:noProof/>
        <w:sz w:val="20"/>
      </w:rPr>
      <w:fldChar w:fldCharType="end"/>
    </w:r>
  </w:p>
  <w:p w14:paraId="1CC2C12C" w14:textId="77777777" w:rsidR="00973BCF" w:rsidRPr="00C84C29" w:rsidRDefault="00973BCF" w:rsidP="00B81374">
    <w:pPr>
      <w:pStyle w:val="Footer"/>
      <w:jc w:val="center"/>
      <w:rPr>
        <w:sz w:val="20"/>
      </w:rPr>
    </w:pPr>
    <w:r w:rsidRPr="00C84C29">
      <w:rPr>
        <w:sz w:val="20"/>
      </w:rPr>
      <w:t xml:space="preserve">Page </w:t>
    </w:r>
    <w:r w:rsidRPr="00C84C29">
      <w:rPr>
        <w:sz w:val="20"/>
      </w:rPr>
      <w:fldChar w:fldCharType="begin"/>
    </w:r>
    <w:r w:rsidRPr="00C84C29">
      <w:rPr>
        <w:sz w:val="20"/>
      </w:rPr>
      <w:instrText xml:space="preserve"> PAGE   \* MERGEFORMAT </w:instrText>
    </w:r>
    <w:r w:rsidRPr="00C84C29">
      <w:rPr>
        <w:sz w:val="20"/>
      </w:rPr>
      <w:fldChar w:fldCharType="separate"/>
    </w:r>
    <w:r w:rsidR="00F969C4">
      <w:rPr>
        <w:noProof/>
        <w:sz w:val="20"/>
      </w:rPr>
      <w:t>1</w:t>
    </w:r>
    <w:r w:rsidRPr="00C84C29">
      <w:rPr>
        <w:sz w:val="20"/>
      </w:rPr>
      <w:fldChar w:fldCharType="end"/>
    </w:r>
    <w:r w:rsidRPr="00C84C29">
      <w:rPr>
        <w:sz w:val="20"/>
      </w:rPr>
      <w:t xml:space="preserve"> of  </w:t>
    </w:r>
    <w:r w:rsidR="00806580" w:rsidRPr="00C84C29">
      <w:rPr>
        <w:sz w:val="20"/>
      </w:rPr>
      <w:fldChar w:fldCharType="begin"/>
    </w:r>
    <w:r w:rsidR="00806580" w:rsidRPr="00C84C29">
      <w:rPr>
        <w:sz w:val="20"/>
      </w:rPr>
      <w:instrText xml:space="preserve"> NUMPAGES   \* MERGEFORMAT </w:instrText>
    </w:r>
    <w:r w:rsidR="00806580" w:rsidRPr="00C84C29">
      <w:rPr>
        <w:sz w:val="20"/>
      </w:rPr>
      <w:fldChar w:fldCharType="separate"/>
    </w:r>
    <w:r w:rsidR="00F969C4">
      <w:rPr>
        <w:noProof/>
        <w:sz w:val="20"/>
      </w:rPr>
      <w:t>2</w:t>
    </w:r>
    <w:r w:rsidR="00806580" w:rsidRPr="00C84C29">
      <w:rPr>
        <w:noProof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5EAA21" w14:textId="77777777" w:rsidR="004B6669" w:rsidRDefault="004B6669" w:rsidP="002D4416">
      <w:pPr>
        <w:spacing w:after="0" w:line="240" w:lineRule="auto"/>
      </w:pPr>
      <w:r>
        <w:separator/>
      </w:r>
    </w:p>
  </w:footnote>
  <w:footnote w:type="continuationSeparator" w:id="0">
    <w:p w14:paraId="6B001933" w14:textId="77777777" w:rsidR="004B6669" w:rsidRDefault="004B6669" w:rsidP="002D44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458257" w14:textId="3D346537" w:rsidR="002D4416" w:rsidRDefault="006F082B" w:rsidP="002D4416">
    <w:pPr>
      <w:pStyle w:val="Header"/>
      <w:jc w:val="center"/>
    </w:pPr>
    <w:r>
      <w:rPr>
        <w:noProof/>
      </w:rPr>
      <w:drawing>
        <wp:inline distT="0" distB="0" distL="0" distR="0" wp14:anchorId="1E1BBA49" wp14:editId="62F43999">
          <wp:extent cx="1665170" cy="856544"/>
          <wp:effectExtent l="0" t="0" r="0" b="0"/>
          <wp:docPr id="2" name="Picture 2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Shap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8741" cy="8738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4416"/>
    <w:rsid w:val="0006192F"/>
    <w:rsid w:val="000B47D6"/>
    <w:rsid w:val="001A6F69"/>
    <w:rsid w:val="001B744F"/>
    <w:rsid w:val="00225E2F"/>
    <w:rsid w:val="00282E89"/>
    <w:rsid w:val="002D4416"/>
    <w:rsid w:val="00465970"/>
    <w:rsid w:val="004B6669"/>
    <w:rsid w:val="004E304F"/>
    <w:rsid w:val="00537292"/>
    <w:rsid w:val="005E1170"/>
    <w:rsid w:val="005E4A31"/>
    <w:rsid w:val="00662C23"/>
    <w:rsid w:val="006F082B"/>
    <w:rsid w:val="007346D6"/>
    <w:rsid w:val="007F6A5F"/>
    <w:rsid w:val="00806580"/>
    <w:rsid w:val="008501CE"/>
    <w:rsid w:val="00973BCF"/>
    <w:rsid w:val="009C63DF"/>
    <w:rsid w:val="00A01636"/>
    <w:rsid w:val="00A706D0"/>
    <w:rsid w:val="00B612A0"/>
    <w:rsid w:val="00B81374"/>
    <w:rsid w:val="00BB485F"/>
    <w:rsid w:val="00C4172D"/>
    <w:rsid w:val="00C84C29"/>
    <w:rsid w:val="00CC2FB2"/>
    <w:rsid w:val="00E127B3"/>
    <w:rsid w:val="00E43ED5"/>
    <w:rsid w:val="00F82B93"/>
    <w:rsid w:val="00F96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4162A2"/>
  <w15:docId w15:val="{CF631781-C370-0847-B929-D81F82675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44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4416"/>
  </w:style>
  <w:style w:type="paragraph" w:styleId="Footer">
    <w:name w:val="footer"/>
    <w:basedOn w:val="Normal"/>
    <w:link w:val="FooterChar"/>
    <w:uiPriority w:val="99"/>
    <w:unhideWhenUsed/>
    <w:rsid w:val="002D44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4416"/>
  </w:style>
  <w:style w:type="paragraph" w:styleId="BalloonText">
    <w:name w:val="Balloon Text"/>
    <w:basedOn w:val="Normal"/>
    <w:link w:val="BalloonTextChar"/>
    <w:uiPriority w:val="99"/>
    <w:semiHidden/>
    <w:unhideWhenUsed/>
    <w:rsid w:val="002D4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44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582</Words>
  <Characters>3324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Fidler</dc:creator>
  <cp:lastModifiedBy>Impstone Preschool</cp:lastModifiedBy>
  <cp:revision>8</cp:revision>
  <dcterms:created xsi:type="dcterms:W3CDTF">2022-11-01T11:24:00Z</dcterms:created>
  <dcterms:modified xsi:type="dcterms:W3CDTF">2022-11-01T11:28:00Z</dcterms:modified>
</cp:coreProperties>
</file>